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286" w:rsidRPr="00E1476E" w:rsidRDefault="00C15286" w:rsidP="00C15286">
      <w:pPr>
        <w:jc w:val="center"/>
        <w:rPr>
          <w:rFonts w:ascii="PT Astra Serif" w:hAnsi="PT Astra Serif"/>
          <w:b/>
          <w:sz w:val="26"/>
          <w:szCs w:val="26"/>
        </w:rPr>
      </w:pPr>
      <w:r w:rsidRPr="00E1476E">
        <w:rPr>
          <w:rFonts w:ascii="PT Astra Serif" w:hAnsi="PT Astra Serif"/>
          <w:b/>
          <w:sz w:val="26"/>
          <w:szCs w:val="26"/>
          <w:lang w:val="en-US"/>
        </w:rPr>
        <w:t>I</w:t>
      </w:r>
      <w:r w:rsidRPr="00E1476E">
        <w:rPr>
          <w:rFonts w:ascii="PT Astra Serif" w:hAnsi="PT Astra Serif"/>
          <w:b/>
          <w:sz w:val="26"/>
          <w:szCs w:val="26"/>
        </w:rPr>
        <w:t>. Правовое регулирование вопросов, положенных в основу формирования проекта решения Думы города Югорска «О бюджете города Югорска на 2023 год и на плановый период 2024 и 2025 годов» (далее – проект решения о бюджете)</w:t>
      </w:r>
    </w:p>
    <w:p w:rsidR="00C15286" w:rsidRPr="00E1476E" w:rsidRDefault="00C15286" w:rsidP="00C15286">
      <w:pPr>
        <w:jc w:val="center"/>
        <w:rPr>
          <w:rFonts w:ascii="PT Astra Serif" w:hAnsi="PT Astra Serif"/>
          <w:bCs/>
          <w:sz w:val="26"/>
          <w:szCs w:val="26"/>
        </w:rPr>
      </w:pPr>
    </w:p>
    <w:p w:rsidR="00C15286" w:rsidRPr="00E1476E" w:rsidRDefault="00C15286" w:rsidP="00C15286">
      <w:pPr>
        <w:pStyle w:val="1"/>
        <w:ind w:firstLine="708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Проект </w:t>
      </w:r>
      <w:r w:rsidR="00D30A3D" w:rsidRPr="00E1476E">
        <w:rPr>
          <w:rFonts w:ascii="PT Astra Serif" w:hAnsi="PT Astra Serif"/>
          <w:iCs/>
          <w:sz w:val="26"/>
          <w:szCs w:val="26"/>
        </w:rPr>
        <w:t xml:space="preserve">решения о бюджете </w:t>
      </w:r>
      <w:r w:rsidRPr="00E1476E">
        <w:rPr>
          <w:rFonts w:ascii="PT Astra Serif" w:hAnsi="PT Astra Serif"/>
          <w:iCs/>
          <w:sz w:val="26"/>
          <w:szCs w:val="26"/>
        </w:rPr>
        <w:t xml:space="preserve">подготовлен в соответствии с требованиями Бюджетного кодекса Российской Федерации (далее - Бюджетный кодекс), </w:t>
      </w:r>
      <w:r w:rsidRPr="00E1476E">
        <w:rPr>
          <w:rFonts w:ascii="PT Astra Serif" w:hAnsi="PT Astra Serif"/>
          <w:sz w:val="26"/>
          <w:szCs w:val="26"/>
        </w:rPr>
        <w:t xml:space="preserve">Закона Ханты-Мансийского автономного округа - Югры от 10.11.2008 N 132-оз «О межбюджетных отношениях в Ханты-Мансийском автономном округе – Югре» (далее - Закон 132-оз), </w:t>
      </w:r>
      <w:r w:rsidRPr="00E1476E">
        <w:rPr>
          <w:rFonts w:ascii="PT Astra Serif" w:hAnsi="PT Astra Serif"/>
          <w:iCs/>
          <w:sz w:val="26"/>
          <w:szCs w:val="26"/>
        </w:rPr>
        <w:t xml:space="preserve">решения Думы города Югорска от 26.09.2013 № 48 «О </w:t>
      </w:r>
      <w:proofErr w:type="gramStart"/>
      <w:r w:rsidRPr="00E1476E">
        <w:rPr>
          <w:rFonts w:ascii="PT Astra Serif" w:hAnsi="PT Astra Serif"/>
          <w:iCs/>
          <w:sz w:val="26"/>
          <w:szCs w:val="26"/>
        </w:rPr>
        <w:t>Положении</w:t>
      </w:r>
      <w:proofErr w:type="gramEnd"/>
      <w:r w:rsidRPr="00E1476E">
        <w:rPr>
          <w:rFonts w:ascii="PT Astra Serif" w:hAnsi="PT Astra Serif"/>
          <w:iCs/>
          <w:sz w:val="26"/>
          <w:szCs w:val="26"/>
        </w:rPr>
        <w:t xml:space="preserve"> об отдельных вопросах организации и осуществления бюджетного процесса в городе </w:t>
      </w:r>
      <w:proofErr w:type="spellStart"/>
      <w:r w:rsidRPr="00E1476E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E1476E">
        <w:rPr>
          <w:rFonts w:ascii="PT Astra Serif" w:hAnsi="PT Astra Serif"/>
          <w:iCs/>
          <w:sz w:val="26"/>
          <w:szCs w:val="26"/>
        </w:rPr>
        <w:t xml:space="preserve">» (далее - Положение об отдельных </w:t>
      </w:r>
      <w:proofErr w:type="gramStart"/>
      <w:r w:rsidRPr="00E1476E">
        <w:rPr>
          <w:rFonts w:ascii="PT Astra Serif" w:hAnsi="PT Astra Serif"/>
          <w:iCs/>
          <w:sz w:val="26"/>
          <w:szCs w:val="26"/>
        </w:rPr>
        <w:t>вопросах</w:t>
      </w:r>
      <w:proofErr w:type="gramEnd"/>
      <w:r w:rsidRPr="00E1476E">
        <w:rPr>
          <w:rFonts w:ascii="PT Astra Serif" w:hAnsi="PT Astra Serif"/>
          <w:iCs/>
          <w:sz w:val="26"/>
          <w:szCs w:val="26"/>
        </w:rPr>
        <w:t xml:space="preserve"> организации и осуществления бюджетного процесса в городе </w:t>
      </w:r>
      <w:proofErr w:type="spellStart"/>
      <w:r w:rsidRPr="00E1476E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E1476E">
        <w:rPr>
          <w:rFonts w:ascii="PT Astra Serif" w:hAnsi="PT Astra Serif"/>
          <w:iCs/>
          <w:sz w:val="26"/>
          <w:szCs w:val="26"/>
        </w:rPr>
        <w:t xml:space="preserve">), а также с Порядком составления проекта решения о бюджете города Югорска на очередной финансовый год и плановый период, утвержденным постановлением администрации города Югорска от 02.10.2017 № 2360. </w:t>
      </w:r>
    </w:p>
    <w:p w:rsidR="000D0633" w:rsidRPr="00E1476E" w:rsidRDefault="000D0633" w:rsidP="000D06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1476E">
        <w:rPr>
          <w:sz w:val="24"/>
          <w:szCs w:val="24"/>
        </w:rPr>
        <w:t>При</w:t>
      </w:r>
      <w:r w:rsidRPr="00E1476E">
        <w:rPr>
          <w:sz w:val="26"/>
          <w:szCs w:val="26"/>
        </w:rPr>
        <w:t xml:space="preserve"> подготовке проекта решения о бюджете учтены </w:t>
      </w:r>
      <w:r w:rsidRPr="00E1476E">
        <w:rPr>
          <w:rFonts w:ascii="PT Astra Serif" w:eastAsia="Courier New" w:hAnsi="PT Astra Serif"/>
          <w:sz w:val="26"/>
          <w:szCs w:val="26"/>
        </w:rPr>
        <w:t xml:space="preserve">положения </w:t>
      </w:r>
      <w:hyperlink r:id="rId9" w:history="1">
        <w:r w:rsidRPr="00E1476E">
          <w:rPr>
            <w:rFonts w:ascii="PT Astra Serif" w:hAnsi="PT Astra Serif"/>
            <w:sz w:val="26"/>
            <w:szCs w:val="26"/>
          </w:rPr>
          <w:t>Послания</w:t>
        </w:r>
      </w:hyperlink>
      <w:r w:rsidRPr="00E1476E">
        <w:rPr>
          <w:rFonts w:ascii="PT Astra Serif" w:hAnsi="PT Astra Serif"/>
          <w:sz w:val="26"/>
          <w:szCs w:val="26"/>
        </w:rPr>
        <w:t xml:space="preserve"> Президента Российской Федерации Федеральному Собранию Российской Федерации от 21.04.2021, Указы Президента Российской Федерации от 2012 года, Указ Президента Российской Федерации от 21.07.2020 № 474 «О национальных целях развития Российской Федерации на период до 2030 года», О</w:t>
      </w:r>
      <w:r w:rsidRPr="00E1476E">
        <w:rPr>
          <w:rFonts w:ascii="PT Astra Serif" w:hAnsi="PT Astra Serif"/>
          <w:bCs/>
          <w:sz w:val="26"/>
          <w:szCs w:val="26"/>
        </w:rPr>
        <w:t xml:space="preserve">сновные направления налоговой, бюджетной и долговой политики </w:t>
      </w:r>
      <w:r w:rsidRPr="00E1476E">
        <w:rPr>
          <w:rFonts w:ascii="PT Astra Serif" w:hAnsi="PT Astra Serif"/>
          <w:sz w:val="26"/>
          <w:szCs w:val="26"/>
        </w:rPr>
        <w:t xml:space="preserve">Ханты-Мансийского автономного округа – Югры на 2023 год и на плановый период 2024 и 2025 годов, план мероприятий по реализации </w:t>
      </w:r>
      <w:r w:rsidRPr="00E1476E">
        <w:rPr>
          <w:rFonts w:ascii="PT Astra Serif" w:eastAsia="Courier New" w:hAnsi="PT Astra Serif"/>
          <w:sz w:val="26"/>
          <w:szCs w:val="26"/>
        </w:rPr>
        <w:t>Концепции повышения эффективности бюджетных расходов в 2019 – 2024 годах</w:t>
      </w:r>
      <w:r w:rsidR="007F6685" w:rsidRPr="00E1476E">
        <w:rPr>
          <w:rFonts w:ascii="PT Astra Serif" w:eastAsia="Courier New" w:hAnsi="PT Astra Serif"/>
          <w:sz w:val="26"/>
          <w:szCs w:val="26"/>
        </w:rPr>
        <w:t>,</w:t>
      </w:r>
      <w:r w:rsidR="007B7C76" w:rsidRPr="00E1476E">
        <w:rPr>
          <w:rFonts w:ascii="PT Astra Serif" w:eastAsia="Courier New" w:hAnsi="PT Astra Serif"/>
          <w:sz w:val="26"/>
          <w:szCs w:val="26"/>
        </w:rPr>
        <w:t xml:space="preserve"> утвержденный распоряжением администрации города Югорска от 27.12.2019 № 647</w:t>
      </w:r>
      <w:r w:rsidRPr="00E1476E">
        <w:rPr>
          <w:rFonts w:ascii="PT Astra Serif" w:eastAsia="Courier New" w:hAnsi="PT Astra Serif"/>
          <w:sz w:val="26"/>
          <w:szCs w:val="26"/>
        </w:rPr>
        <w:t>,</w:t>
      </w:r>
      <w:r w:rsidRPr="00E1476E">
        <w:rPr>
          <w:rFonts w:ascii="PT Astra Serif" w:hAnsi="PT Astra Serif"/>
          <w:sz w:val="26"/>
          <w:szCs w:val="26"/>
        </w:rPr>
        <w:t xml:space="preserve"> а так же основные положения Стратегии социально-экономического развития Ханты-Мансийского автономного округа – Югры до 2030 года, Стратегия социально-экономического развития муниципального образования город </w:t>
      </w:r>
      <w:proofErr w:type="spellStart"/>
      <w:r w:rsidRPr="00E1476E">
        <w:rPr>
          <w:rFonts w:ascii="PT Astra Serif" w:hAnsi="PT Astra Serif"/>
          <w:sz w:val="26"/>
          <w:szCs w:val="26"/>
        </w:rPr>
        <w:t>Югорск</w:t>
      </w:r>
      <w:proofErr w:type="spellEnd"/>
      <w:r w:rsidRPr="00E1476E">
        <w:rPr>
          <w:rFonts w:ascii="PT Astra Serif" w:hAnsi="PT Astra Serif"/>
          <w:sz w:val="26"/>
          <w:szCs w:val="26"/>
        </w:rPr>
        <w:t xml:space="preserve"> до 2030 года, бюджетный прогноз города Югорска на период до 2036 года, Основные направления бюджетной и налоговой политики города Югорска на 2023 год и на плановый период 2024 и 2025 годов. </w:t>
      </w:r>
    </w:p>
    <w:p w:rsidR="00C15286" w:rsidRPr="00E1476E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В соответствии со статьей 3.1 Закона № 132-оз и Положением об отдельных вопросах организации и осуществления бюджетного процесса в городе </w:t>
      </w:r>
      <w:proofErr w:type="spellStart"/>
      <w:r w:rsidRPr="00E1476E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E1476E">
        <w:rPr>
          <w:rFonts w:ascii="PT Astra Serif" w:hAnsi="PT Astra Serif"/>
          <w:iCs/>
          <w:sz w:val="26"/>
          <w:szCs w:val="26"/>
        </w:rPr>
        <w:t xml:space="preserve"> бюджет города Югорска составляется и утверждается на 2023 год и на плановый период 2024 и 2025 годов.</w:t>
      </w:r>
    </w:p>
    <w:p w:rsidR="00C15286" w:rsidRPr="00E1476E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Общие требования к структуре и содержанию проекта решения о бюджете установлены статьей 184.1 Бюджетного кодекса, которые применительно к бюджету города Югорска конкретизируются разделом 3 Положения об отдельных вопросах организации и осуществления бюджетного процесса в городе </w:t>
      </w:r>
      <w:proofErr w:type="spellStart"/>
      <w:r w:rsidRPr="00E1476E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E1476E">
        <w:rPr>
          <w:rFonts w:ascii="PT Astra Serif" w:hAnsi="PT Astra Serif"/>
          <w:iCs/>
          <w:sz w:val="26"/>
          <w:szCs w:val="26"/>
        </w:rPr>
        <w:t>.</w:t>
      </w:r>
    </w:p>
    <w:p w:rsidR="00C15286" w:rsidRPr="00E1476E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В соответствии с пунктом 3.2 раздела 3 Положения об отдельных вопросах организации и осуществления бюджетного процесса в городе </w:t>
      </w:r>
      <w:proofErr w:type="spellStart"/>
      <w:r w:rsidRPr="00E1476E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E1476E">
        <w:rPr>
          <w:rFonts w:ascii="PT Astra Serif" w:hAnsi="PT Astra Serif"/>
          <w:iCs/>
          <w:sz w:val="26"/>
          <w:szCs w:val="26"/>
        </w:rPr>
        <w:t xml:space="preserve"> проект решения о бюджете содержит показатели проекта бюджета города на 2023 год и на плановый период 2024 и 2025 годов. </w:t>
      </w:r>
    </w:p>
    <w:p w:rsidR="00C15286" w:rsidRPr="00E1476E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>С учетом указанных выше требований бюджетного законодательства проект решения о бюджете сформирован следующим образом.</w:t>
      </w:r>
    </w:p>
    <w:p w:rsidR="00C15286" w:rsidRPr="00E1476E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proofErr w:type="gramStart"/>
      <w:r w:rsidRPr="00E1476E">
        <w:rPr>
          <w:rFonts w:ascii="PT Astra Serif" w:hAnsi="PT Astra Serif"/>
          <w:iCs/>
          <w:sz w:val="26"/>
          <w:szCs w:val="26"/>
        </w:rPr>
        <w:t xml:space="preserve">В соответствии с пунктом 1 статьи 184.1 Бюджетного кодекса, разделом 3 Положения об отдельных вопросах организации и осуществления бюджетного процесса в городе </w:t>
      </w:r>
      <w:proofErr w:type="spellStart"/>
      <w:r w:rsidRPr="00E1476E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E1476E">
        <w:rPr>
          <w:rFonts w:ascii="PT Astra Serif" w:hAnsi="PT Astra Serif"/>
          <w:iCs/>
          <w:sz w:val="26"/>
          <w:szCs w:val="26"/>
        </w:rPr>
        <w:t xml:space="preserve"> пунктом 1 проекта решения о бюджете предлагается утвердить  основные характеристики бюджета города Югорска - общий объем </w:t>
      </w:r>
      <w:r w:rsidRPr="00E1476E">
        <w:rPr>
          <w:rFonts w:ascii="PT Astra Serif" w:hAnsi="PT Astra Serif"/>
          <w:iCs/>
          <w:sz w:val="26"/>
          <w:szCs w:val="26"/>
        </w:rPr>
        <w:lastRenderedPageBreak/>
        <w:t>доходов, общий объем расходов, дефицит бюджета города Югорска на 2023 год, пунктом 2 проекта решения о бюджете - общий объем доходов, общий объем</w:t>
      </w:r>
      <w:proofErr w:type="gramEnd"/>
      <w:r w:rsidRPr="00E1476E">
        <w:rPr>
          <w:rFonts w:ascii="PT Astra Serif" w:hAnsi="PT Astra Serif"/>
          <w:iCs/>
          <w:sz w:val="26"/>
          <w:szCs w:val="26"/>
        </w:rPr>
        <w:t xml:space="preserve"> расходов, дефицит бюджета города Югорска на плановый период 2024 и 2025 годов.</w:t>
      </w:r>
    </w:p>
    <w:p w:rsidR="00C15286" w:rsidRPr="00E1476E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Пунктами 3 – 16 проекта решения о бюджете в соответствии с требованиями пункта 3 статьи 184.1 Бюджетного кодекса и раздела 3 Положения об отдельных вопросах организации и осуществления бюджетного процесса в городе </w:t>
      </w:r>
      <w:proofErr w:type="spellStart"/>
      <w:r w:rsidRPr="00E1476E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E1476E">
        <w:rPr>
          <w:rFonts w:ascii="PT Astra Serif" w:hAnsi="PT Astra Serif"/>
          <w:iCs/>
          <w:sz w:val="26"/>
          <w:szCs w:val="26"/>
        </w:rPr>
        <w:t xml:space="preserve"> предлагается утвердить:  </w:t>
      </w:r>
    </w:p>
    <w:p w:rsidR="00C15286" w:rsidRPr="00E1476E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- верхний предел муниципального внутреннего долга города Югорска, в том числе верхний предел  долга по муниципальным гарантиям,  на 1 января 2024 года, 1 января 2025 года  и 1 января 2026 года; </w:t>
      </w:r>
    </w:p>
    <w:p w:rsidR="00C15286" w:rsidRPr="00E1476E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- объем расходов на обслуживание муниципального внутреннего долга города Югорска на 2023 год и на плановый период 2024 и 2025 годов; </w:t>
      </w:r>
    </w:p>
    <w:p w:rsidR="00C15286" w:rsidRPr="00E1476E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>- общий объем условно утверждаемых (утвержденных) расходов на 2024 и 2025 годы;</w:t>
      </w:r>
    </w:p>
    <w:p w:rsidR="00C15286" w:rsidRPr="00E1476E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>- доходы бюджета города Югорска в разрезе групп и подгрупп классификации доходов на 2023 год и на плановый период 2024 и 2025 годов;</w:t>
      </w:r>
    </w:p>
    <w:p w:rsidR="00C15286" w:rsidRPr="00E1476E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>- 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и на плановый период 2024 и 2025 годов;</w:t>
      </w:r>
    </w:p>
    <w:p w:rsidR="00C15286" w:rsidRPr="00E1476E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>- 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(группам  и подгруппам) видов расходов классификации расходов бюджетов на 2023 год и на плановый период 2024 и 2025 годов;</w:t>
      </w:r>
    </w:p>
    <w:p w:rsidR="00C15286" w:rsidRPr="00E1476E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- распределение бюджетных ассигнований бюджета города Югорска по разделам и подразделам классификации расходов бюджетов на 2023 год и на плановый период 2024 и 2025 годов; </w:t>
      </w:r>
    </w:p>
    <w:p w:rsidR="00C15286" w:rsidRPr="00E1476E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- ведомственную структуру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и на плановый период 2024 и 2025 годов; </w:t>
      </w:r>
    </w:p>
    <w:p w:rsidR="00C15286" w:rsidRPr="00E1476E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>- общий объем бюджетных ассигнований, направляемых на исполнение публичных нормативных обязательств  на 2023 год и на плановый период 2024 и 2025 годов;</w:t>
      </w:r>
    </w:p>
    <w:p w:rsidR="00C15286" w:rsidRPr="00E1476E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>- объем межбюджетных трансфертов, получаемых из других бюджетов бюджетной системы Российской Федерации в 2023 году и на плановом периоде 2024 и 2025 годов;</w:t>
      </w:r>
    </w:p>
    <w:p w:rsidR="00C15286" w:rsidRPr="00E1476E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- источники финансирования дефицита бюджета города Югорска на 2023 год и на плановый период 2024 и 2025 годов; </w:t>
      </w:r>
    </w:p>
    <w:p w:rsidR="00C15286" w:rsidRPr="00E1476E" w:rsidRDefault="00C15286" w:rsidP="00C15286">
      <w:pPr>
        <w:autoSpaceDE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- распределение бюджетных ассигнований на реализацию муниципальных программ города Югорска на 2023 год и на плановый период 2024 и 2025 годов; </w:t>
      </w:r>
    </w:p>
    <w:p w:rsidR="00C15286" w:rsidRPr="00E1476E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- объем бюджетных ассигнований муниципального дорожного фонда города Югорска на 2023 год и на плановый период 2024 и 2025 годов; </w:t>
      </w:r>
    </w:p>
    <w:p w:rsidR="00C15286" w:rsidRPr="00E1476E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- программу муниципальных внутренних заимствований города Югорска на 2023 год и на плановый период 2024 и 2025 годов. </w:t>
      </w:r>
    </w:p>
    <w:p w:rsidR="00C15286" w:rsidRPr="00E1476E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lastRenderedPageBreak/>
        <w:t xml:space="preserve">Пунктом 17 проекта решения о бюджете установлены </w:t>
      </w:r>
      <w:r w:rsidRPr="00E1476E">
        <w:rPr>
          <w:rFonts w:ascii="PT Astra Serif" w:hAnsi="PT Astra Serif"/>
          <w:sz w:val="26"/>
          <w:szCs w:val="26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proofErr w:type="gramStart"/>
      <w:r w:rsidRPr="00E1476E">
        <w:rPr>
          <w:rFonts w:ascii="PT Astra Serif" w:hAnsi="PT Astra Serif"/>
          <w:sz w:val="26"/>
          <w:szCs w:val="26"/>
        </w:rPr>
        <w:t>-п</w:t>
      </w:r>
      <w:proofErr w:type="gramEnd"/>
      <w:r w:rsidRPr="00E1476E">
        <w:rPr>
          <w:rFonts w:ascii="PT Astra Serif" w:hAnsi="PT Astra Serif"/>
          <w:sz w:val="26"/>
          <w:szCs w:val="26"/>
        </w:rPr>
        <w:t>роизводителям товаров, работ, услуг из бюджета города Югорска на 2023 год и на плановый период 2024 и 2025 годов в соответствии с требованиями статьи 78 Бюджетного кодекса.</w:t>
      </w:r>
    </w:p>
    <w:p w:rsidR="00C15286" w:rsidRPr="00E1476E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В соответствии со  статьей 81 Бюджетного кодекса пунктом 18 проекта решения о бюджете предлагается предусмотреть в составе расходов бюджета города Югорска на 2023 год и на плановый период 2024 и 2025 годов резервный фонд администрации города Югорска. </w:t>
      </w:r>
    </w:p>
    <w:p w:rsidR="00C15286" w:rsidRPr="00E1476E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Пунктом 19 проекта решения о бюджете 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 </w:t>
      </w:r>
    </w:p>
    <w:p w:rsidR="00C15286" w:rsidRPr="00E1476E" w:rsidRDefault="00C15286" w:rsidP="00C15286">
      <w:pPr>
        <w:pStyle w:val="1"/>
        <w:jc w:val="both"/>
        <w:rPr>
          <w:rFonts w:ascii="PT Astra Serif" w:hAnsi="PT Astra Serif"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         В соответствии с требованиями пункта 6 статьи 220.1 пунктом 20 проекта решения о бюджете предусматривается </w:t>
      </w:r>
      <w:proofErr w:type="gramStart"/>
      <w:r w:rsidRPr="00E1476E">
        <w:rPr>
          <w:rFonts w:ascii="PT Astra Serif" w:hAnsi="PT Astra Serif"/>
          <w:iCs/>
          <w:sz w:val="26"/>
          <w:szCs w:val="26"/>
        </w:rPr>
        <w:t>положение</w:t>
      </w:r>
      <w:proofErr w:type="gramEnd"/>
      <w:r w:rsidRPr="00E1476E">
        <w:rPr>
          <w:rFonts w:ascii="PT Astra Serif" w:hAnsi="PT Astra Serif"/>
          <w:iCs/>
          <w:sz w:val="26"/>
          <w:szCs w:val="26"/>
        </w:rPr>
        <w:t xml:space="preserve">  об открытии  и ведении  лицевых счетов  муниципальным бюджетным и автономным учреждениям, созданным на базе имущества, находящегося в собственности города Югорска, в департаменте финансов администрации города Югорска.</w:t>
      </w:r>
    </w:p>
    <w:p w:rsidR="00C15286" w:rsidRPr="00E1476E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proofErr w:type="gramStart"/>
      <w:r w:rsidRPr="00E1476E">
        <w:rPr>
          <w:rFonts w:ascii="PT Astra Serif" w:hAnsi="PT Astra Serif"/>
          <w:iCs/>
          <w:sz w:val="26"/>
          <w:szCs w:val="26"/>
        </w:rPr>
        <w:t xml:space="preserve">В соответствии с пунктом 8 статьи 217 Бюджетного кодекса, пунктом 3.5 раздела 3 Положения об отдельных вопросах организации и осуществления бюджетного процесса в городе </w:t>
      </w:r>
      <w:proofErr w:type="spellStart"/>
      <w:r w:rsidRPr="00E1476E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E1476E">
        <w:rPr>
          <w:rFonts w:ascii="PT Astra Serif" w:hAnsi="PT Astra Serif"/>
          <w:iCs/>
          <w:sz w:val="26"/>
          <w:szCs w:val="26"/>
        </w:rPr>
        <w:t xml:space="preserve"> пунктом 21 проекта решения о бюджете установлены дополнительные основания для внесения изменений в  сводную бюджетную роспись бюджета города Югорска в соответствии с решениями директора департамента финансов администрации города Югорска без внесения изменений в решение о</w:t>
      </w:r>
      <w:proofErr w:type="gramEnd"/>
      <w:r w:rsidRPr="00E1476E">
        <w:rPr>
          <w:rFonts w:ascii="PT Astra Serif" w:hAnsi="PT Astra Serif"/>
          <w:iCs/>
          <w:sz w:val="26"/>
          <w:szCs w:val="26"/>
        </w:rPr>
        <w:t xml:space="preserve"> </w:t>
      </w:r>
      <w:proofErr w:type="gramStart"/>
      <w:r w:rsidRPr="00E1476E">
        <w:rPr>
          <w:rFonts w:ascii="PT Astra Serif" w:hAnsi="PT Astra Serif"/>
          <w:iCs/>
          <w:sz w:val="26"/>
          <w:szCs w:val="26"/>
        </w:rPr>
        <w:t>бюджете</w:t>
      </w:r>
      <w:proofErr w:type="gramEnd"/>
      <w:r w:rsidRPr="00E1476E">
        <w:rPr>
          <w:rFonts w:ascii="PT Astra Serif" w:hAnsi="PT Astra Serif"/>
          <w:iCs/>
          <w:sz w:val="26"/>
          <w:szCs w:val="26"/>
        </w:rPr>
        <w:t xml:space="preserve">. </w:t>
      </w:r>
      <w:bookmarkStart w:id="0" w:name="_GoBack"/>
      <w:bookmarkEnd w:id="0"/>
    </w:p>
    <w:p w:rsidR="00C15286" w:rsidRPr="00E1476E" w:rsidRDefault="00C15286" w:rsidP="00C15286">
      <w:pPr>
        <w:shd w:val="clear" w:color="auto" w:fill="FFFFFF"/>
        <w:ind w:firstLine="708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Данные основания связаны с особенностями исполнения бюджета города Югорска, перераспределением бюджетных ассигнований между главными распорядителями средств бюджета города Югорска.  </w:t>
      </w:r>
      <w:r w:rsidR="00242DAB" w:rsidRPr="00E1476E">
        <w:rPr>
          <w:rFonts w:ascii="PT Astra Serif" w:hAnsi="PT Astra Serif"/>
          <w:iCs/>
          <w:sz w:val="26"/>
          <w:szCs w:val="26"/>
        </w:rPr>
        <w:t xml:space="preserve"> </w:t>
      </w:r>
    </w:p>
    <w:p w:rsidR="00242DAB" w:rsidRPr="00E1476E" w:rsidRDefault="00242DAB" w:rsidP="00242DAB">
      <w:pPr>
        <w:shd w:val="clear" w:color="auto" w:fill="FFFFFF"/>
        <w:ind w:firstLine="708"/>
        <w:jc w:val="both"/>
        <w:rPr>
          <w:rFonts w:ascii="PT Astra Serif" w:hAnsi="PT Astra Serif"/>
          <w:iCs/>
          <w:sz w:val="26"/>
          <w:szCs w:val="26"/>
        </w:rPr>
      </w:pPr>
      <w:proofErr w:type="gramStart"/>
      <w:r w:rsidRPr="00E1476E">
        <w:rPr>
          <w:rFonts w:ascii="PT Astra Serif" w:hAnsi="PT Astra Serif"/>
          <w:iCs/>
          <w:sz w:val="26"/>
          <w:szCs w:val="26"/>
        </w:rPr>
        <w:t>В соответствии с пунктами 18 и 19 статьи 10 Федерального закона от 21.11.2022 №448-ФЗ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 пунктом 22</w:t>
      </w:r>
      <w:proofErr w:type="gramEnd"/>
      <w:r w:rsidRPr="00E1476E">
        <w:rPr>
          <w:rFonts w:ascii="PT Astra Serif" w:hAnsi="PT Astra Serif"/>
          <w:iCs/>
          <w:sz w:val="26"/>
          <w:szCs w:val="26"/>
        </w:rPr>
        <w:t xml:space="preserve">  проекта решения </w:t>
      </w:r>
      <w:proofErr w:type="gramStart"/>
      <w:r w:rsidRPr="00E1476E">
        <w:rPr>
          <w:rFonts w:ascii="PT Astra Serif" w:hAnsi="PT Astra Serif"/>
          <w:iCs/>
          <w:sz w:val="26"/>
          <w:szCs w:val="26"/>
        </w:rPr>
        <w:t>о бюджете установлены дополнительные основания  для внесения изменений в  сводную бюджетную роспись бюджета города Югорска в соответствии с решениями</w:t>
      </w:r>
      <w:proofErr w:type="gramEnd"/>
      <w:r w:rsidRPr="00E1476E">
        <w:rPr>
          <w:rFonts w:ascii="PT Astra Serif" w:hAnsi="PT Astra Serif"/>
          <w:iCs/>
          <w:sz w:val="26"/>
          <w:szCs w:val="26"/>
        </w:rPr>
        <w:t xml:space="preserve"> администрации города Югорска без внесения изменений в решение о бюджете.</w:t>
      </w:r>
    </w:p>
    <w:p w:rsidR="00C15286" w:rsidRPr="00E1476E" w:rsidRDefault="00C15286" w:rsidP="00C15286">
      <w:pPr>
        <w:shd w:val="clear" w:color="auto" w:fill="FFFFFF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E1476E">
        <w:rPr>
          <w:rFonts w:ascii="PT Astra Serif" w:hAnsi="PT Astra Serif"/>
          <w:sz w:val="26"/>
          <w:szCs w:val="26"/>
        </w:rPr>
        <w:t xml:space="preserve">Пунктом </w:t>
      </w:r>
      <w:r w:rsidR="00242DAB" w:rsidRPr="00E1476E">
        <w:rPr>
          <w:rFonts w:ascii="PT Astra Serif" w:hAnsi="PT Astra Serif"/>
          <w:sz w:val="26"/>
          <w:szCs w:val="26"/>
        </w:rPr>
        <w:t>23</w:t>
      </w:r>
      <w:r w:rsidRPr="00E1476E">
        <w:rPr>
          <w:rFonts w:ascii="PT Astra Serif" w:hAnsi="PT Astra Serif"/>
          <w:sz w:val="26"/>
          <w:szCs w:val="26"/>
        </w:rPr>
        <w:t xml:space="preserve"> проекта решения о бюджете устанавливается норма, в соответствии с которой не допускается принятие органами местного самоуправления решений, приводящих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</w:t>
      </w:r>
      <w:proofErr w:type="gramEnd"/>
      <w:r w:rsidRPr="00E1476E">
        <w:rPr>
          <w:rFonts w:ascii="PT Astra Serif" w:hAnsi="PT Astra Serif"/>
          <w:sz w:val="26"/>
          <w:szCs w:val="26"/>
        </w:rPr>
        <w:t xml:space="preserve"> </w:t>
      </w:r>
      <w:r w:rsidRPr="00E1476E">
        <w:rPr>
          <w:rFonts w:ascii="PT Astra Serif" w:hAnsi="PT Astra Serif"/>
          <w:sz w:val="26"/>
          <w:szCs w:val="26"/>
        </w:rPr>
        <w:lastRenderedPageBreak/>
        <w:t xml:space="preserve">перераспределению функций (полномочий) или наделению ими, по вводу (приобретению) новых объектов капитального строительства). </w:t>
      </w:r>
    </w:p>
    <w:p w:rsidR="00C15286" w:rsidRPr="00E1476E" w:rsidRDefault="00242DAB" w:rsidP="00C15286">
      <w:pPr>
        <w:shd w:val="clear" w:color="auto" w:fill="FFFFFF"/>
        <w:ind w:firstLine="708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>Пунктом 24</w:t>
      </w:r>
      <w:r w:rsidR="00C15286" w:rsidRPr="00E1476E">
        <w:rPr>
          <w:rFonts w:ascii="PT Astra Serif" w:hAnsi="PT Astra Serif"/>
          <w:iCs/>
          <w:sz w:val="26"/>
          <w:szCs w:val="26"/>
        </w:rPr>
        <w:t xml:space="preserve"> проекта решения о бюджете реализуются требования Бюджетного кодекса, касающиеся установления порядка предоставления субсидий юридическим лицам, индивидуальным предпринимателям, физическим лицам, предусмотренных проектом решения о бюджете, порядок предоставления которых должен быть определен Правительством Ханты-Мансийского автономного округа - Югры и (или) администрацией города Югорска. </w:t>
      </w:r>
    </w:p>
    <w:p w:rsidR="00C15286" w:rsidRPr="00E1476E" w:rsidRDefault="00C15286" w:rsidP="00C15286">
      <w:pPr>
        <w:shd w:val="clear" w:color="auto" w:fill="FFFFFF"/>
        <w:ind w:firstLine="708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В соответствии со статьей 35 Бюджетного кодекса Российской Федерации пунктом </w:t>
      </w:r>
      <w:r w:rsidR="00242DAB" w:rsidRPr="00E1476E">
        <w:rPr>
          <w:rFonts w:ascii="PT Astra Serif" w:hAnsi="PT Astra Serif"/>
          <w:iCs/>
          <w:sz w:val="26"/>
          <w:szCs w:val="26"/>
        </w:rPr>
        <w:t>25</w:t>
      </w:r>
      <w:r w:rsidRPr="00E1476E">
        <w:rPr>
          <w:rFonts w:ascii="PT Astra Serif" w:hAnsi="PT Astra Serif"/>
          <w:iCs/>
          <w:sz w:val="26"/>
          <w:szCs w:val="26"/>
        </w:rPr>
        <w:t xml:space="preserve"> проекта решения устанавливается, что  неналоговые доходы, зачисленные в бюджет города Югорска в соответствии с  Федеральным законом от 10.01.2002 № 7-ФЗ «Об охране окружающей среды» направляются на расходы, связанные с осуществлением мероприятий, предусмотренных указанным Федеральным законом.</w:t>
      </w:r>
    </w:p>
    <w:p w:rsidR="00C15286" w:rsidRPr="00E1476E" w:rsidRDefault="00C15286" w:rsidP="00C15286">
      <w:pPr>
        <w:pStyle w:val="a5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Пунктом </w:t>
      </w:r>
      <w:r w:rsidR="00242DAB" w:rsidRPr="00E1476E">
        <w:rPr>
          <w:rFonts w:ascii="PT Astra Serif" w:hAnsi="PT Astra Serif"/>
          <w:iCs/>
          <w:sz w:val="26"/>
          <w:szCs w:val="26"/>
        </w:rPr>
        <w:t>26</w:t>
      </w:r>
      <w:r w:rsidRPr="00E1476E">
        <w:rPr>
          <w:rFonts w:ascii="PT Astra Serif" w:hAnsi="PT Astra Serif"/>
          <w:iCs/>
          <w:sz w:val="26"/>
          <w:szCs w:val="26"/>
        </w:rPr>
        <w:t xml:space="preserve">, в соответствии со статьей 242.26 Бюджетного кодекса Российской Федерации, определены средства бюджета города Югорска, подлежащие казначейскому сопровождению.  </w:t>
      </w:r>
      <w:r w:rsidRPr="00E1476E">
        <w:rPr>
          <w:rFonts w:ascii="PT Astra Serif" w:hAnsi="PT Astra Serif"/>
          <w:sz w:val="26"/>
          <w:szCs w:val="26"/>
        </w:rPr>
        <w:t xml:space="preserve">В соответствии с подпунктами 6.1 и 7 пункта 1 статьи 220.2 Бюджетного кодекса Российской Федерации предусмотрено, что казначейское сопровождение  средств, указанных в  пункте 25 проекта решения, осуществляется Управлением Федерального казначейства по Ханты-Мансийскому автономному округу-Югре. </w:t>
      </w:r>
    </w:p>
    <w:p w:rsidR="00C15286" w:rsidRPr="00E1476E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E1476E">
        <w:rPr>
          <w:rFonts w:ascii="PT Astra Serif" w:hAnsi="PT Astra Serif"/>
          <w:iCs/>
          <w:sz w:val="26"/>
          <w:szCs w:val="26"/>
        </w:rPr>
        <w:t xml:space="preserve">Пунктом </w:t>
      </w:r>
      <w:r w:rsidR="00242DAB" w:rsidRPr="00E1476E">
        <w:rPr>
          <w:rFonts w:ascii="PT Astra Serif" w:hAnsi="PT Astra Serif"/>
          <w:iCs/>
          <w:sz w:val="26"/>
          <w:szCs w:val="26"/>
        </w:rPr>
        <w:t>27</w:t>
      </w:r>
      <w:r w:rsidRPr="00E1476E">
        <w:rPr>
          <w:rFonts w:ascii="PT Astra Serif" w:hAnsi="PT Astra Serif"/>
          <w:iCs/>
          <w:sz w:val="26"/>
          <w:szCs w:val="26"/>
        </w:rPr>
        <w:t xml:space="preserve"> проекта решения о бюджете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бюджета.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proofErr w:type="gramStart"/>
      <w:r w:rsidRPr="00E1476E">
        <w:rPr>
          <w:rFonts w:ascii="PT Astra Serif" w:hAnsi="PT Astra Serif"/>
          <w:iCs/>
          <w:sz w:val="26"/>
          <w:szCs w:val="26"/>
        </w:rPr>
        <w:t xml:space="preserve">Пункт </w:t>
      </w:r>
      <w:r w:rsidR="00242DAB" w:rsidRPr="00E1476E">
        <w:rPr>
          <w:rFonts w:ascii="PT Astra Serif" w:hAnsi="PT Astra Serif"/>
          <w:iCs/>
          <w:sz w:val="26"/>
          <w:szCs w:val="26"/>
        </w:rPr>
        <w:t>28</w:t>
      </w:r>
      <w:r w:rsidRPr="00E1476E">
        <w:rPr>
          <w:rFonts w:ascii="PT Astra Serif" w:hAnsi="PT Astra Serif"/>
          <w:iCs/>
          <w:sz w:val="26"/>
          <w:szCs w:val="26"/>
        </w:rPr>
        <w:t xml:space="preserve"> проекта решения о бюджете регламентирует срок  вступления в силу решения Думы города Югорска «О бюджете города Югорска на 2023 год и на плановый период 2024 и 2025 годов» и срок его действия в соответствии со статьей 5 Бюджетного кодекса и разделом 2 Положения об отдельных вопросах организации и осуществления бюджетного процесса в городе </w:t>
      </w:r>
      <w:proofErr w:type="spellStart"/>
      <w:r w:rsidRPr="00E1476E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E1476E">
        <w:rPr>
          <w:rFonts w:ascii="PT Astra Serif" w:hAnsi="PT Astra Serif"/>
          <w:iCs/>
          <w:sz w:val="26"/>
          <w:szCs w:val="26"/>
        </w:rPr>
        <w:t>.</w:t>
      </w:r>
      <w:proofErr w:type="gramEnd"/>
    </w:p>
    <w:p w:rsidR="00C15286" w:rsidRPr="00DE5FC2" w:rsidRDefault="00C15286" w:rsidP="00C15286">
      <w:pPr>
        <w:rPr>
          <w:rFonts w:ascii="PT Astra Serif" w:hAnsi="PT Astra Serif"/>
          <w:sz w:val="26"/>
          <w:szCs w:val="26"/>
        </w:rPr>
      </w:pPr>
    </w:p>
    <w:p w:rsidR="00C15286" w:rsidRPr="00DE5FC2" w:rsidRDefault="00C15286" w:rsidP="00C15286">
      <w:pPr>
        <w:ind w:left="1416" w:firstLine="708"/>
        <w:rPr>
          <w:rFonts w:ascii="PT Astra Serif" w:hAnsi="PT Astra Serif"/>
          <w:sz w:val="26"/>
          <w:szCs w:val="26"/>
        </w:rPr>
      </w:pPr>
    </w:p>
    <w:p w:rsidR="00A232DC" w:rsidRPr="00C15286" w:rsidRDefault="00A232DC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A232DC" w:rsidRPr="00C15286" w:rsidRDefault="00A232DC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E21D08" w:rsidRPr="00C15286" w:rsidRDefault="00E21D08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E21D08" w:rsidRPr="00C15286" w:rsidRDefault="00E21D08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E21D08" w:rsidRPr="00C15286" w:rsidRDefault="00E21D08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4D063E" w:rsidRDefault="004D063E" w:rsidP="00C508DA">
      <w:pPr>
        <w:jc w:val="center"/>
        <w:rPr>
          <w:rFonts w:ascii="PT Astra Serif" w:hAnsi="PT Astra Serif"/>
          <w:b/>
          <w:sz w:val="24"/>
          <w:szCs w:val="24"/>
        </w:rPr>
      </w:pPr>
    </w:p>
    <w:sectPr w:rsidR="004D063E" w:rsidSect="00C57F14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405" w:rsidRDefault="00596405" w:rsidP="00AA38C8">
      <w:r>
        <w:separator/>
      </w:r>
    </w:p>
  </w:endnote>
  <w:endnote w:type="continuationSeparator" w:id="0">
    <w:p w:rsidR="00596405" w:rsidRDefault="00596405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405" w:rsidRDefault="00596405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405" w:rsidRDefault="00596405" w:rsidP="00AA38C8">
      <w:r>
        <w:separator/>
      </w:r>
    </w:p>
  </w:footnote>
  <w:footnote w:type="continuationSeparator" w:id="0">
    <w:p w:rsidR="00596405" w:rsidRDefault="00596405" w:rsidP="00AA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114D5"/>
    <w:rsid w:val="000208F2"/>
    <w:rsid w:val="0002484B"/>
    <w:rsid w:val="00034BC6"/>
    <w:rsid w:val="00050AB7"/>
    <w:rsid w:val="00051124"/>
    <w:rsid w:val="000520FF"/>
    <w:rsid w:val="00052BB3"/>
    <w:rsid w:val="000548B2"/>
    <w:rsid w:val="000562B9"/>
    <w:rsid w:val="0006119A"/>
    <w:rsid w:val="00065169"/>
    <w:rsid w:val="000716C9"/>
    <w:rsid w:val="000827A4"/>
    <w:rsid w:val="00086062"/>
    <w:rsid w:val="000869CC"/>
    <w:rsid w:val="00091F3A"/>
    <w:rsid w:val="00095445"/>
    <w:rsid w:val="00096975"/>
    <w:rsid w:val="00097C1D"/>
    <w:rsid w:val="000B33DE"/>
    <w:rsid w:val="000B7D82"/>
    <w:rsid w:val="000B7FB4"/>
    <w:rsid w:val="000C113C"/>
    <w:rsid w:val="000C591B"/>
    <w:rsid w:val="000C7629"/>
    <w:rsid w:val="000C7646"/>
    <w:rsid w:val="000D0633"/>
    <w:rsid w:val="000E01B9"/>
    <w:rsid w:val="000E0294"/>
    <w:rsid w:val="000E1D64"/>
    <w:rsid w:val="000E5BBC"/>
    <w:rsid w:val="000E604C"/>
    <w:rsid w:val="000E795E"/>
    <w:rsid w:val="000F1264"/>
    <w:rsid w:val="000F3D88"/>
    <w:rsid w:val="000F50E4"/>
    <w:rsid w:val="00101B9E"/>
    <w:rsid w:val="00106744"/>
    <w:rsid w:val="00130C35"/>
    <w:rsid w:val="0013526A"/>
    <w:rsid w:val="00137582"/>
    <w:rsid w:val="001429CE"/>
    <w:rsid w:val="00142C6C"/>
    <w:rsid w:val="001465A8"/>
    <w:rsid w:val="00153E3C"/>
    <w:rsid w:val="00153FD2"/>
    <w:rsid w:val="001546DB"/>
    <w:rsid w:val="001573E7"/>
    <w:rsid w:val="0015742B"/>
    <w:rsid w:val="00162A17"/>
    <w:rsid w:val="001679C0"/>
    <w:rsid w:val="00172484"/>
    <w:rsid w:val="00183162"/>
    <w:rsid w:val="0018377D"/>
    <w:rsid w:val="001856C3"/>
    <w:rsid w:val="00190D30"/>
    <w:rsid w:val="00192559"/>
    <w:rsid w:val="001967DF"/>
    <w:rsid w:val="001A70BB"/>
    <w:rsid w:val="001B0B47"/>
    <w:rsid w:val="001C7E59"/>
    <w:rsid w:val="001D095E"/>
    <w:rsid w:val="001D0D78"/>
    <w:rsid w:val="001D3F64"/>
    <w:rsid w:val="001D6531"/>
    <w:rsid w:val="001E3A98"/>
    <w:rsid w:val="001E4210"/>
    <w:rsid w:val="001E448E"/>
    <w:rsid w:val="001F2203"/>
    <w:rsid w:val="001F26FB"/>
    <w:rsid w:val="001F5F52"/>
    <w:rsid w:val="001F6C5D"/>
    <w:rsid w:val="002150B4"/>
    <w:rsid w:val="002153FB"/>
    <w:rsid w:val="00215851"/>
    <w:rsid w:val="00216211"/>
    <w:rsid w:val="002162B0"/>
    <w:rsid w:val="002231EC"/>
    <w:rsid w:val="00223D88"/>
    <w:rsid w:val="00223F1A"/>
    <w:rsid w:val="002314FD"/>
    <w:rsid w:val="00231688"/>
    <w:rsid w:val="00242DAB"/>
    <w:rsid w:val="0024546A"/>
    <w:rsid w:val="00251971"/>
    <w:rsid w:val="002535B7"/>
    <w:rsid w:val="00254052"/>
    <w:rsid w:val="00262511"/>
    <w:rsid w:val="00263B1B"/>
    <w:rsid w:val="00273C78"/>
    <w:rsid w:val="002919D9"/>
    <w:rsid w:val="002A75D0"/>
    <w:rsid w:val="002B024E"/>
    <w:rsid w:val="002B09B3"/>
    <w:rsid w:val="002B22C6"/>
    <w:rsid w:val="002B39F4"/>
    <w:rsid w:val="002B4BC0"/>
    <w:rsid w:val="002B5EDD"/>
    <w:rsid w:val="002C600F"/>
    <w:rsid w:val="002D37CC"/>
    <w:rsid w:val="002D4770"/>
    <w:rsid w:val="002E0F3D"/>
    <w:rsid w:val="002E37DE"/>
    <w:rsid w:val="002E40EE"/>
    <w:rsid w:val="002E539A"/>
    <w:rsid w:val="002F2550"/>
    <w:rsid w:val="002F4BC9"/>
    <w:rsid w:val="003053E5"/>
    <w:rsid w:val="00306883"/>
    <w:rsid w:val="003108A6"/>
    <w:rsid w:val="00313512"/>
    <w:rsid w:val="00320104"/>
    <w:rsid w:val="003209FB"/>
    <w:rsid w:val="00320D76"/>
    <w:rsid w:val="0032258D"/>
    <w:rsid w:val="003228F3"/>
    <w:rsid w:val="003228FB"/>
    <w:rsid w:val="00325050"/>
    <w:rsid w:val="003258DE"/>
    <w:rsid w:val="003270E2"/>
    <w:rsid w:val="00330407"/>
    <w:rsid w:val="00332D1F"/>
    <w:rsid w:val="00334193"/>
    <w:rsid w:val="003368B6"/>
    <w:rsid w:val="00337FDC"/>
    <w:rsid w:val="003404C1"/>
    <w:rsid w:val="00340526"/>
    <w:rsid w:val="0034127A"/>
    <w:rsid w:val="003417A2"/>
    <w:rsid w:val="003440AF"/>
    <w:rsid w:val="0034663C"/>
    <w:rsid w:val="00350476"/>
    <w:rsid w:val="00351139"/>
    <w:rsid w:val="00355AC4"/>
    <w:rsid w:val="0035653E"/>
    <w:rsid w:val="00356E12"/>
    <w:rsid w:val="003609AB"/>
    <w:rsid w:val="003612FD"/>
    <w:rsid w:val="003621E1"/>
    <w:rsid w:val="00367968"/>
    <w:rsid w:val="003714DD"/>
    <w:rsid w:val="00372D0F"/>
    <w:rsid w:val="003824E5"/>
    <w:rsid w:val="00383C4C"/>
    <w:rsid w:val="003842A9"/>
    <w:rsid w:val="00384907"/>
    <w:rsid w:val="003921EB"/>
    <w:rsid w:val="003A2428"/>
    <w:rsid w:val="003A6015"/>
    <w:rsid w:val="003A739E"/>
    <w:rsid w:val="003A7B40"/>
    <w:rsid w:val="003B379C"/>
    <w:rsid w:val="003B3EA7"/>
    <w:rsid w:val="003B4659"/>
    <w:rsid w:val="003B760F"/>
    <w:rsid w:val="003B7B3C"/>
    <w:rsid w:val="003E068A"/>
    <w:rsid w:val="003E5B34"/>
    <w:rsid w:val="003F4302"/>
    <w:rsid w:val="003F6D2F"/>
    <w:rsid w:val="004005CD"/>
    <w:rsid w:val="00405DFA"/>
    <w:rsid w:val="00413116"/>
    <w:rsid w:val="00413503"/>
    <w:rsid w:val="004136BB"/>
    <w:rsid w:val="004152AF"/>
    <w:rsid w:val="00416CF4"/>
    <w:rsid w:val="00421FE2"/>
    <w:rsid w:val="004276DF"/>
    <w:rsid w:val="00432180"/>
    <w:rsid w:val="004370D3"/>
    <w:rsid w:val="00442C85"/>
    <w:rsid w:val="0045550F"/>
    <w:rsid w:val="00460E29"/>
    <w:rsid w:val="0047197C"/>
    <w:rsid w:val="00474B15"/>
    <w:rsid w:val="00477FD8"/>
    <w:rsid w:val="00480B79"/>
    <w:rsid w:val="00482021"/>
    <w:rsid w:val="00486F57"/>
    <w:rsid w:val="00494B53"/>
    <w:rsid w:val="004960C9"/>
    <w:rsid w:val="00497555"/>
    <w:rsid w:val="004A29E1"/>
    <w:rsid w:val="004A4A11"/>
    <w:rsid w:val="004A4BAA"/>
    <w:rsid w:val="004A7068"/>
    <w:rsid w:val="004A7E67"/>
    <w:rsid w:val="004B26D3"/>
    <w:rsid w:val="004B398F"/>
    <w:rsid w:val="004B5500"/>
    <w:rsid w:val="004C55C3"/>
    <w:rsid w:val="004C623D"/>
    <w:rsid w:val="004D063E"/>
    <w:rsid w:val="004D33D0"/>
    <w:rsid w:val="004D53E9"/>
    <w:rsid w:val="004D6605"/>
    <w:rsid w:val="004E0570"/>
    <w:rsid w:val="004E05AA"/>
    <w:rsid w:val="004E6B77"/>
    <w:rsid w:val="004F0F2B"/>
    <w:rsid w:val="004F4FC5"/>
    <w:rsid w:val="004F550D"/>
    <w:rsid w:val="004F71FC"/>
    <w:rsid w:val="00512F07"/>
    <w:rsid w:val="00513024"/>
    <w:rsid w:val="00513B91"/>
    <w:rsid w:val="00516617"/>
    <w:rsid w:val="005170CC"/>
    <w:rsid w:val="00525820"/>
    <w:rsid w:val="00527C21"/>
    <w:rsid w:val="0053415F"/>
    <w:rsid w:val="00534350"/>
    <w:rsid w:val="00535DEE"/>
    <w:rsid w:val="00535E36"/>
    <w:rsid w:val="005426B0"/>
    <w:rsid w:val="005455CF"/>
    <w:rsid w:val="005527AF"/>
    <w:rsid w:val="00554011"/>
    <w:rsid w:val="0055786D"/>
    <w:rsid w:val="00560E03"/>
    <w:rsid w:val="00564B3E"/>
    <w:rsid w:val="0056592A"/>
    <w:rsid w:val="005717D4"/>
    <w:rsid w:val="00574D00"/>
    <w:rsid w:val="0057569D"/>
    <w:rsid w:val="00577461"/>
    <w:rsid w:val="005808CB"/>
    <w:rsid w:val="00587FFB"/>
    <w:rsid w:val="00590E7A"/>
    <w:rsid w:val="00591C06"/>
    <w:rsid w:val="00591FBC"/>
    <w:rsid w:val="00594417"/>
    <w:rsid w:val="00596405"/>
    <w:rsid w:val="005A4655"/>
    <w:rsid w:val="005B00AA"/>
    <w:rsid w:val="005B4758"/>
    <w:rsid w:val="005B50F9"/>
    <w:rsid w:val="005B765B"/>
    <w:rsid w:val="005C119F"/>
    <w:rsid w:val="005C3FF8"/>
    <w:rsid w:val="005E1BF1"/>
    <w:rsid w:val="005E6AEC"/>
    <w:rsid w:val="005F49A0"/>
    <w:rsid w:val="00600BE7"/>
    <w:rsid w:val="00600EC3"/>
    <w:rsid w:val="00601375"/>
    <w:rsid w:val="00601BCA"/>
    <w:rsid w:val="00607566"/>
    <w:rsid w:val="00610718"/>
    <w:rsid w:val="00617CF2"/>
    <w:rsid w:val="00621A9E"/>
    <w:rsid w:val="0062554D"/>
    <w:rsid w:val="00627044"/>
    <w:rsid w:val="006273E5"/>
    <w:rsid w:val="00633D67"/>
    <w:rsid w:val="006357A6"/>
    <w:rsid w:val="00635B06"/>
    <w:rsid w:val="0063680D"/>
    <w:rsid w:val="00636DE1"/>
    <w:rsid w:val="00642EA0"/>
    <w:rsid w:val="00643429"/>
    <w:rsid w:val="006518F4"/>
    <w:rsid w:val="006533DC"/>
    <w:rsid w:val="00655727"/>
    <w:rsid w:val="00656800"/>
    <w:rsid w:val="0065682A"/>
    <w:rsid w:val="0065746B"/>
    <w:rsid w:val="00664238"/>
    <w:rsid w:val="00670FDB"/>
    <w:rsid w:val="00671848"/>
    <w:rsid w:val="006813C8"/>
    <w:rsid w:val="006825ED"/>
    <w:rsid w:val="00685A61"/>
    <w:rsid w:val="00695EEA"/>
    <w:rsid w:val="006A6F70"/>
    <w:rsid w:val="006B7028"/>
    <w:rsid w:val="006C1B2D"/>
    <w:rsid w:val="006C38CE"/>
    <w:rsid w:val="006C7924"/>
    <w:rsid w:val="006D0031"/>
    <w:rsid w:val="006D2FF9"/>
    <w:rsid w:val="006D6244"/>
    <w:rsid w:val="006D7967"/>
    <w:rsid w:val="006E3E52"/>
    <w:rsid w:val="006F2A83"/>
    <w:rsid w:val="006F2E6C"/>
    <w:rsid w:val="006F510F"/>
    <w:rsid w:val="00702125"/>
    <w:rsid w:val="00703B52"/>
    <w:rsid w:val="00703C22"/>
    <w:rsid w:val="00705A90"/>
    <w:rsid w:val="007157C9"/>
    <w:rsid w:val="00727F71"/>
    <w:rsid w:val="00731CED"/>
    <w:rsid w:val="0073701F"/>
    <w:rsid w:val="00740363"/>
    <w:rsid w:val="00744D80"/>
    <w:rsid w:val="00745A5F"/>
    <w:rsid w:val="007464D4"/>
    <w:rsid w:val="00746BEB"/>
    <w:rsid w:val="007476FA"/>
    <w:rsid w:val="007507E7"/>
    <w:rsid w:val="00762E20"/>
    <w:rsid w:val="0076326A"/>
    <w:rsid w:val="0077283C"/>
    <w:rsid w:val="0077445F"/>
    <w:rsid w:val="0078749B"/>
    <w:rsid w:val="00790546"/>
    <w:rsid w:val="0079280C"/>
    <w:rsid w:val="007954EF"/>
    <w:rsid w:val="007965E9"/>
    <w:rsid w:val="00797206"/>
    <w:rsid w:val="007A0B4A"/>
    <w:rsid w:val="007A7891"/>
    <w:rsid w:val="007A7AC6"/>
    <w:rsid w:val="007B6C6E"/>
    <w:rsid w:val="007B7C76"/>
    <w:rsid w:val="007C1BE6"/>
    <w:rsid w:val="007C3B44"/>
    <w:rsid w:val="007D11EA"/>
    <w:rsid w:val="007F22A3"/>
    <w:rsid w:val="007F48E4"/>
    <w:rsid w:val="007F6685"/>
    <w:rsid w:val="007F6F62"/>
    <w:rsid w:val="007F7235"/>
    <w:rsid w:val="0081452C"/>
    <w:rsid w:val="008216CD"/>
    <w:rsid w:val="00825C79"/>
    <w:rsid w:val="0082662C"/>
    <w:rsid w:val="008309E7"/>
    <w:rsid w:val="008313C7"/>
    <w:rsid w:val="008352F0"/>
    <w:rsid w:val="00835566"/>
    <w:rsid w:val="00837AE1"/>
    <w:rsid w:val="00840EFD"/>
    <w:rsid w:val="00844E1D"/>
    <w:rsid w:val="00846EF0"/>
    <w:rsid w:val="00854328"/>
    <w:rsid w:val="00854B30"/>
    <w:rsid w:val="00856D9B"/>
    <w:rsid w:val="00862049"/>
    <w:rsid w:val="008667D3"/>
    <w:rsid w:val="00873CFA"/>
    <w:rsid w:val="0088078B"/>
    <w:rsid w:val="008824FF"/>
    <w:rsid w:val="00883570"/>
    <w:rsid w:val="00894931"/>
    <w:rsid w:val="0089628A"/>
    <w:rsid w:val="008A15C4"/>
    <w:rsid w:val="008A42BC"/>
    <w:rsid w:val="008B2A7D"/>
    <w:rsid w:val="008B34A5"/>
    <w:rsid w:val="008B378D"/>
    <w:rsid w:val="008B3D35"/>
    <w:rsid w:val="008B45F7"/>
    <w:rsid w:val="008B7A96"/>
    <w:rsid w:val="008D7376"/>
    <w:rsid w:val="008F6BC5"/>
    <w:rsid w:val="00901AEB"/>
    <w:rsid w:val="009027EE"/>
    <w:rsid w:val="00905E4E"/>
    <w:rsid w:val="009076B5"/>
    <w:rsid w:val="0091233D"/>
    <w:rsid w:val="00915C76"/>
    <w:rsid w:val="00915EF4"/>
    <w:rsid w:val="00916A57"/>
    <w:rsid w:val="009179AE"/>
    <w:rsid w:val="009205BB"/>
    <w:rsid w:val="00921A97"/>
    <w:rsid w:val="00921BF9"/>
    <w:rsid w:val="0092213E"/>
    <w:rsid w:val="0092260E"/>
    <w:rsid w:val="009232C1"/>
    <w:rsid w:val="00926794"/>
    <w:rsid w:val="00931137"/>
    <w:rsid w:val="00931AC6"/>
    <w:rsid w:val="0093641C"/>
    <w:rsid w:val="009525A8"/>
    <w:rsid w:val="009528BD"/>
    <w:rsid w:val="00953FD8"/>
    <w:rsid w:val="00960F13"/>
    <w:rsid w:val="00961183"/>
    <w:rsid w:val="009634B1"/>
    <w:rsid w:val="0096727E"/>
    <w:rsid w:val="00982821"/>
    <w:rsid w:val="00985A36"/>
    <w:rsid w:val="009864B9"/>
    <w:rsid w:val="00986C6D"/>
    <w:rsid w:val="00993665"/>
    <w:rsid w:val="00993C10"/>
    <w:rsid w:val="009954DE"/>
    <w:rsid w:val="00997B14"/>
    <w:rsid w:val="009A2AEA"/>
    <w:rsid w:val="009A3143"/>
    <w:rsid w:val="009A5E31"/>
    <w:rsid w:val="009B083C"/>
    <w:rsid w:val="009B09BD"/>
    <w:rsid w:val="009B242E"/>
    <w:rsid w:val="009B3927"/>
    <w:rsid w:val="009C513E"/>
    <w:rsid w:val="009C6263"/>
    <w:rsid w:val="009D2776"/>
    <w:rsid w:val="009D5491"/>
    <w:rsid w:val="009E19B5"/>
    <w:rsid w:val="009E3F1B"/>
    <w:rsid w:val="009E4F28"/>
    <w:rsid w:val="009F4643"/>
    <w:rsid w:val="00A06733"/>
    <w:rsid w:val="00A1005E"/>
    <w:rsid w:val="00A10C03"/>
    <w:rsid w:val="00A13F80"/>
    <w:rsid w:val="00A14926"/>
    <w:rsid w:val="00A15251"/>
    <w:rsid w:val="00A21F0A"/>
    <w:rsid w:val="00A232DC"/>
    <w:rsid w:val="00A23689"/>
    <w:rsid w:val="00A25155"/>
    <w:rsid w:val="00A277DC"/>
    <w:rsid w:val="00A30074"/>
    <w:rsid w:val="00A30CBE"/>
    <w:rsid w:val="00A32F31"/>
    <w:rsid w:val="00A34F4E"/>
    <w:rsid w:val="00A4601B"/>
    <w:rsid w:val="00A524EB"/>
    <w:rsid w:val="00A52A20"/>
    <w:rsid w:val="00A5386D"/>
    <w:rsid w:val="00A61AE1"/>
    <w:rsid w:val="00A622AC"/>
    <w:rsid w:val="00A75EA1"/>
    <w:rsid w:val="00A86ACA"/>
    <w:rsid w:val="00A903FB"/>
    <w:rsid w:val="00A908FF"/>
    <w:rsid w:val="00A91AB9"/>
    <w:rsid w:val="00AA38C8"/>
    <w:rsid w:val="00AB1E38"/>
    <w:rsid w:val="00AB20D7"/>
    <w:rsid w:val="00AB2A65"/>
    <w:rsid w:val="00AB3EFE"/>
    <w:rsid w:val="00AB64EA"/>
    <w:rsid w:val="00AB6DA3"/>
    <w:rsid w:val="00AC2801"/>
    <w:rsid w:val="00AD1211"/>
    <w:rsid w:val="00AD7FAE"/>
    <w:rsid w:val="00AE19BA"/>
    <w:rsid w:val="00AE7AC5"/>
    <w:rsid w:val="00AE7CDE"/>
    <w:rsid w:val="00B0056A"/>
    <w:rsid w:val="00B07707"/>
    <w:rsid w:val="00B07F80"/>
    <w:rsid w:val="00B1011B"/>
    <w:rsid w:val="00B12DB1"/>
    <w:rsid w:val="00B232E2"/>
    <w:rsid w:val="00B277BB"/>
    <w:rsid w:val="00B30AB5"/>
    <w:rsid w:val="00B321A3"/>
    <w:rsid w:val="00B37ABE"/>
    <w:rsid w:val="00B37E40"/>
    <w:rsid w:val="00B52751"/>
    <w:rsid w:val="00B534E8"/>
    <w:rsid w:val="00B565AB"/>
    <w:rsid w:val="00B65889"/>
    <w:rsid w:val="00B65FED"/>
    <w:rsid w:val="00B675E8"/>
    <w:rsid w:val="00B74D1B"/>
    <w:rsid w:val="00B7700B"/>
    <w:rsid w:val="00B81496"/>
    <w:rsid w:val="00B969CC"/>
    <w:rsid w:val="00BA3CC6"/>
    <w:rsid w:val="00BA5A1C"/>
    <w:rsid w:val="00BB1307"/>
    <w:rsid w:val="00BB24FF"/>
    <w:rsid w:val="00BB52A8"/>
    <w:rsid w:val="00BC2904"/>
    <w:rsid w:val="00BC347D"/>
    <w:rsid w:val="00BD15B2"/>
    <w:rsid w:val="00BD5F2D"/>
    <w:rsid w:val="00BE6D9E"/>
    <w:rsid w:val="00BF09A9"/>
    <w:rsid w:val="00BF47A1"/>
    <w:rsid w:val="00BF744E"/>
    <w:rsid w:val="00C00187"/>
    <w:rsid w:val="00C0533E"/>
    <w:rsid w:val="00C058FC"/>
    <w:rsid w:val="00C1273F"/>
    <w:rsid w:val="00C14C44"/>
    <w:rsid w:val="00C15286"/>
    <w:rsid w:val="00C245B6"/>
    <w:rsid w:val="00C2756B"/>
    <w:rsid w:val="00C27E7E"/>
    <w:rsid w:val="00C3125D"/>
    <w:rsid w:val="00C31A9C"/>
    <w:rsid w:val="00C36A4F"/>
    <w:rsid w:val="00C37800"/>
    <w:rsid w:val="00C37BD8"/>
    <w:rsid w:val="00C42682"/>
    <w:rsid w:val="00C42A79"/>
    <w:rsid w:val="00C46BC5"/>
    <w:rsid w:val="00C46CE1"/>
    <w:rsid w:val="00C4777C"/>
    <w:rsid w:val="00C47943"/>
    <w:rsid w:val="00C47949"/>
    <w:rsid w:val="00C50349"/>
    <w:rsid w:val="00C508DA"/>
    <w:rsid w:val="00C52994"/>
    <w:rsid w:val="00C53E85"/>
    <w:rsid w:val="00C554B5"/>
    <w:rsid w:val="00C57F14"/>
    <w:rsid w:val="00C60EE3"/>
    <w:rsid w:val="00C617C1"/>
    <w:rsid w:val="00C63A2A"/>
    <w:rsid w:val="00C67983"/>
    <w:rsid w:val="00C720F6"/>
    <w:rsid w:val="00C760E4"/>
    <w:rsid w:val="00C76272"/>
    <w:rsid w:val="00C82F4D"/>
    <w:rsid w:val="00C9521A"/>
    <w:rsid w:val="00C95BBB"/>
    <w:rsid w:val="00CA2712"/>
    <w:rsid w:val="00CA2CBC"/>
    <w:rsid w:val="00CA33E6"/>
    <w:rsid w:val="00CA4654"/>
    <w:rsid w:val="00CA7062"/>
    <w:rsid w:val="00CB0882"/>
    <w:rsid w:val="00CB2AD8"/>
    <w:rsid w:val="00CC098F"/>
    <w:rsid w:val="00CC4F6E"/>
    <w:rsid w:val="00CD6AF1"/>
    <w:rsid w:val="00CD7EC8"/>
    <w:rsid w:val="00CD7ECE"/>
    <w:rsid w:val="00CE1907"/>
    <w:rsid w:val="00CE2BE7"/>
    <w:rsid w:val="00CE4F4E"/>
    <w:rsid w:val="00CF2CC3"/>
    <w:rsid w:val="00CF529A"/>
    <w:rsid w:val="00CF642F"/>
    <w:rsid w:val="00D01184"/>
    <w:rsid w:val="00D04A8A"/>
    <w:rsid w:val="00D04D3A"/>
    <w:rsid w:val="00D1279B"/>
    <w:rsid w:val="00D227EA"/>
    <w:rsid w:val="00D23ACD"/>
    <w:rsid w:val="00D24D01"/>
    <w:rsid w:val="00D2671E"/>
    <w:rsid w:val="00D27BD8"/>
    <w:rsid w:val="00D30A3D"/>
    <w:rsid w:val="00D31D92"/>
    <w:rsid w:val="00D42121"/>
    <w:rsid w:val="00D42DBD"/>
    <w:rsid w:val="00D5023F"/>
    <w:rsid w:val="00D5351F"/>
    <w:rsid w:val="00D53566"/>
    <w:rsid w:val="00D55982"/>
    <w:rsid w:val="00D573E1"/>
    <w:rsid w:val="00D60246"/>
    <w:rsid w:val="00D60BF0"/>
    <w:rsid w:val="00D67861"/>
    <w:rsid w:val="00D704A4"/>
    <w:rsid w:val="00D7168D"/>
    <w:rsid w:val="00D864F1"/>
    <w:rsid w:val="00D87D9C"/>
    <w:rsid w:val="00D9287B"/>
    <w:rsid w:val="00D933ED"/>
    <w:rsid w:val="00D935A4"/>
    <w:rsid w:val="00D97509"/>
    <w:rsid w:val="00DA251F"/>
    <w:rsid w:val="00DA6EC1"/>
    <w:rsid w:val="00DB04B6"/>
    <w:rsid w:val="00DB5343"/>
    <w:rsid w:val="00DB7433"/>
    <w:rsid w:val="00DC37DC"/>
    <w:rsid w:val="00DC4ECD"/>
    <w:rsid w:val="00DC7BFD"/>
    <w:rsid w:val="00DD361C"/>
    <w:rsid w:val="00DD5A90"/>
    <w:rsid w:val="00DE438F"/>
    <w:rsid w:val="00DE6D46"/>
    <w:rsid w:val="00DF1F8E"/>
    <w:rsid w:val="00DF262C"/>
    <w:rsid w:val="00DF325C"/>
    <w:rsid w:val="00E06D6E"/>
    <w:rsid w:val="00E0741E"/>
    <w:rsid w:val="00E13421"/>
    <w:rsid w:val="00E1476E"/>
    <w:rsid w:val="00E21D08"/>
    <w:rsid w:val="00E2471B"/>
    <w:rsid w:val="00E27CE3"/>
    <w:rsid w:val="00E30591"/>
    <w:rsid w:val="00E3283B"/>
    <w:rsid w:val="00E36AB8"/>
    <w:rsid w:val="00E519EC"/>
    <w:rsid w:val="00E63119"/>
    <w:rsid w:val="00E7442A"/>
    <w:rsid w:val="00E74BD8"/>
    <w:rsid w:val="00E75C23"/>
    <w:rsid w:val="00E866F2"/>
    <w:rsid w:val="00E933F9"/>
    <w:rsid w:val="00E934D7"/>
    <w:rsid w:val="00E93747"/>
    <w:rsid w:val="00E9408C"/>
    <w:rsid w:val="00E95B38"/>
    <w:rsid w:val="00EA00AD"/>
    <w:rsid w:val="00EA13A8"/>
    <w:rsid w:val="00EA4330"/>
    <w:rsid w:val="00EA7236"/>
    <w:rsid w:val="00EA7568"/>
    <w:rsid w:val="00EB144C"/>
    <w:rsid w:val="00EC5764"/>
    <w:rsid w:val="00ED5098"/>
    <w:rsid w:val="00ED51FD"/>
    <w:rsid w:val="00ED568D"/>
    <w:rsid w:val="00ED66DD"/>
    <w:rsid w:val="00ED7DB2"/>
    <w:rsid w:val="00EE66DE"/>
    <w:rsid w:val="00EE6901"/>
    <w:rsid w:val="00EE6B95"/>
    <w:rsid w:val="00EF5F0C"/>
    <w:rsid w:val="00EF7FF6"/>
    <w:rsid w:val="00F01163"/>
    <w:rsid w:val="00F03A82"/>
    <w:rsid w:val="00F04916"/>
    <w:rsid w:val="00F07D2F"/>
    <w:rsid w:val="00F10AA2"/>
    <w:rsid w:val="00F20C4F"/>
    <w:rsid w:val="00F309D7"/>
    <w:rsid w:val="00F35F16"/>
    <w:rsid w:val="00F437FE"/>
    <w:rsid w:val="00F46030"/>
    <w:rsid w:val="00F46C5A"/>
    <w:rsid w:val="00F471A7"/>
    <w:rsid w:val="00F52F47"/>
    <w:rsid w:val="00F577AA"/>
    <w:rsid w:val="00F641FA"/>
    <w:rsid w:val="00F642C1"/>
    <w:rsid w:val="00F70AD9"/>
    <w:rsid w:val="00F70EAA"/>
    <w:rsid w:val="00F716C9"/>
    <w:rsid w:val="00F72271"/>
    <w:rsid w:val="00F834FB"/>
    <w:rsid w:val="00F85529"/>
    <w:rsid w:val="00F9003B"/>
    <w:rsid w:val="00F9487C"/>
    <w:rsid w:val="00F96F2D"/>
    <w:rsid w:val="00F979FF"/>
    <w:rsid w:val="00F97E21"/>
    <w:rsid w:val="00FA2DC9"/>
    <w:rsid w:val="00FA51D8"/>
    <w:rsid w:val="00FB4AA9"/>
    <w:rsid w:val="00FB5F7E"/>
    <w:rsid w:val="00FC09A3"/>
    <w:rsid w:val="00FC42EC"/>
    <w:rsid w:val="00FC77B3"/>
    <w:rsid w:val="00FD13E4"/>
    <w:rsid w:val="00FD22BE"/>
    <w:rsid w:val="00FD50A9"/>
    <w:rsid w:val="00FE2ED5"/>
    <w:rsid w:val="00FE3F65"/>
    <w:rsid w:val="00FE4BDA"/>
    <w:rsid w:val="00FE79A3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uiPriority w:val="99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uiPriority w:val="99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414AC90E7807FA305CBB9B0BA2B73C28811B27EA40DE2F01551B6062C1g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BD0CF-AA65-43DF-A9B0-BDABC75E3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3953</TotalTime>
  <Pages>4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Смирнов Александр Александрович</cp:lastModifiedBy>
  <cp:revision>779</cp:revision>
  <cp:lastPrinted>2022-11-14T09:42:00Z</cp:lastPrinted>
  <dcterms:created xsi:type="dcterms:W3CDTF">2020-11-18T07:30:00Z</dcterms:created>
  <dcterms:modified xsi:type="dcterms:W3CDTF">2022-12-05T11:31:00Z</dcterms:modified>
</cp:coreProperties>
</file>